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A3770" w14:textId="77777777" w:rsidR="007E7DF8" w:rsidRDefault="00000000">
      <w:pPr>
        <w:spacing w:before="120" w:after="120"/>
        <w:jc w:val="center"/>
      </w:pPr>
      <w:r>
        <w:rPr>
          <w:noProof/>
        </w:rPr>
        <w:drawing>
          <wp:inline distT="0" distB="0" distL="0" distR="0" wp14:anchorId="3C4A2B78" wp14:editId="04725EEF">
            <wp:extent cx="1595785" cy="1011832"/>
            <wp:effectExtent l="0" t="0" r="0" b="0"/>
            <wp:docPr id="112253988" name="Drawing 0" descr="5957bb29065e88c06b33410ae710a8f1.png"/>
            <wp:cNvGraphicFramePr/>
            <a:graphic xmlns:a="http://schemas.openxmlformats.org/drawingml/2006/main">
              <a:graphicData uri="http://schemas.openxmlformats.org/drawingml/2006/picture">
                <pic:pic xmlns:pic="http://schemas.openxmlformats.org/drawingml/2006/picture">
                  <pic:nvPicPr>
                    <pic:cNvPr id="0" name="Picture 0" descr="5957bb29065e88c06b33410ae710a8f1.png"/>
                    <pic:cNvPicPr>
                      <a:picLocks noChangeAspect="1"/>
                    </pic:cNvPicPr>
                  </pic:nvPicPr>
                  <pic:blipFill>
                    <a:blip r:embed="rId5"/>
                    <a:srcRect/>
                    <a:stretch>
                      <a:fillRect/>
                    </a:stretch>
                  </pic:blipFill>
                  <pic:spPr>
                    <a:xfrm>
                      <a:off x="0" y="0"/>
                      <a:ext cx="1595785" cy="1011832"/>
                    </a:xfrm>
                    <a:prstGeom prst="rect">
                      <a:avLst/>
                    </a:prstGeom>
                  </pic:spPr>
                </pic:pic>
              </a:graphicData>
            </a:graphic>
          </wp:inline>
        </w:drawing>
      </w:r>
    </w:p>
    <w:tbl>
      <w:tblPr>
        <w:tblW w:w="9030" w:type="dxa"/>
        <w:tblInd w:w="180" w:type="dxa"/>
        <w:tblBorders>
          <w:top w:val="single" w:sz="6" w:space="0" w:color="001632"/>
          <w:left w:val="single" w:sz="6" w:space="0" w:color="001632"/>
          <w:bottom w:val="single" w:sz="6" w:space="0" w:color="001632"/>
          <w:right w:val="single" w:sz="6" w:space="0" w:color="001632"/>
          <w:insideH w:val="single" w:sz="6" w:space="0" w:color="001632"/>
          <w:insideV w:val="single" w:sz="6" w:space="0" w:color="001632"/>
        </w:tblBorders>
        <w:tblCellMar>
          <w:left w:w="10" w:type="dxa"/>
          <w:right w:w="10" w:type="dxa"/>
        </w:tblCellMar>
        <w:tblLook w:val="04A0" w:firstRow="1" w:lastRow="0" w:firstColumn="1" w:lastColumn="0" w:noHBand="0" w:noVBand="1"/>
      </w:tblPr>
      <w:tblGrid>
        <w:gridCol w:w="2463"/>
        <w:gridCol w:w="6567"/>
      </w:tblGrid>
      <w:tr w:rsidR="007E7DF8" w14:paraId="718386C7" w14:textId="77777777">
        <w:tblPrEx>
          <w:tblCellMar>
            <w:top w:w="0" w:type="dxa"/>
            <w:bottom w:w="0" w:type="dxa"/>
          </w:tblCellMar>
        </w:tblPrEx>
        <w:tc>
          <w:tcPr>
            <w:tcW w:w="2463" w:type="dxa"/>
            <w:tcBorders>
              <w:left w:val="single" w:sz="6" w:space="0" w:color="FFFFFF"/>
            </w:tcBorders>
            <w:shd w:val="clear" w:color="auto" w:fill="FFFFFF"/>
            <w:tcMar>
              <w:top w:w="180" w:type="dxa"/>
              <w:left w:w="180" w:type="dxa"/>
              <w:bottom w:w="180" w:type="dxa"/>
              <w:right w:w="180" w:type="dxa"/>
            </w:tcMar>
          </w:tcPr>
          <w:p w14:paraId="2E2D827B" w14:textId="77777777" w:rsidR="007E7DF8" w:rsidRDefault="00000000">
            <w:pPr>
              <w:spacing w:before="120" w:after="120" w:line="336" w:lineRule="auto"/>
              <w:jc w:val="center"/>
            </w:pPr>
            <w:r>
              <w:rPr>
                <w:rFonts w:ascii="Prachason Neue Expanded Medium" w:eastAsia="Prachason Neue Expanded Medium" w:hAnsi="Prachason Neue Expanded Medium" w:cs="Prachason Neue Expanded Medium"/>
                <w:b/>
                <w:bCs/>
                <w:color w:val="001632"/>
                <w:sz w:val="32"/>
                <w:szCs w:val="32"/>
              </w:rPr>
              <w:t xml:space="preserve">We’re seeking a new Chair for our Board </w:t>
            </w:r>
          </w:p>
        </w:tc>
        <w:tc>
          <w:tcPr>
            <w:tcW w:w="6566" w:type="dxa"/>
            <w:tcBorders>
              <w:right w:val="single" w:sz="6" w:space="0" w:color="FFFFFF"/>
            </w:tcBorders>
            <w:tcMar>
              <w:top w:w="180" w:type="dxa"/>
              <w:left w:w="180" w:type="dxa"/>
              <w:bottom w:w="180" w:type="dxa"/>
              <w:right w:w="180" w:type="dxa"/>
            </w:tcMar>
          </w:tcPr>
          <w:p w14:paraId="22F36467" w14:textId="77777777" w:rsidR="007E7DF8" w:rsidRDefault="00000000">
            <w:pPr>
              <w:numPr>
                <w:ilvl w:val="0"/>
                <w:numId w:val="1"/>
              </w:numPr>
              <w:spacing w:after="0" w:line="336" w:lineRule="auto"/>
            </w:pPr>
            <w:r>
              <w:rPr>
                <w:rFonts w:ascii="Inter" w:eastAsia="Inter" w:hAnsi="Inter" w:cs="Inter"/>
                <w:color w:val="001632"/>
              </w:rPr>
              <w:t xml:space="preserve">Someone who cares about art, social justice and community </w:t>
            </w:r>
          </w:p>
          <w:p w14:paraId="6E5F9457" w14:textId="77777777" w:rsidR="007E7DF8" w:rsidRDefault="00000000">
            <w:pPr>
              <w:numPr>
                <w:ilvl w:val="0"/>
                <w:numId w:val="1"/>
              </w:numPr>
              <w:spacing w:after="0" w:line="336" w:lineRule="auto"/>
            </w:pPr>
            <w:r>
              <w:rPr>
                <w:rFonts w:ascii="Inter" w:eastAsia="Inter" w:hAnsi="Inter" w:cs="Inter"/>
                <w:color w:val="001632"/>
              </w:rPr>
              <w:t xml:space="preserve">Someone with experience leading an organisation </w:t>
            </w:r>
          </w:p>
          <w:p w14:paraId="63CAAE09" w14:textId="77777777" w:rsidR="007E7DF8" w:rsidRDefault="00000000">
            <w:pPr>
              <w:numPr>
                <w:ilvl w:val="0"/>
                <w:numId w:val="1"/>
              </w:numPr>
              <w:spacing w:after="0" w:line="336" w:lineRule="auto"/>
            </w:pPr>
            <w:r>
              <w:rPr>
                <w:rFonts w:ascii="Inter" w:eastAsia="Inter" w:hAnsi="Inter" w:cs="Inter"/>
                <w:color w:val="001632"/>
              </w:rPr>
              <w:t xml:space="preserve">Someone who understands the needs of a non-profit with a mission for change </w:t>
            </w:r>
          </w:p>
        </w:tc>
      </w:tr>
    </w:tbl>
    <w:p w14:paraId="5DD675A1" w14:textId="77777777" w:rsidR="007E7DF8" w:rsidRDefault="00000000">
      <w:pPr>
        <w:spacing w:before="120" w:after="120" w:line="336" w:lineRule="auto"/>
      </w:pPr>
      <w:r>
        <w:rPr>
          <w:rFonts w:ascii="Inter Bold" w:eastAsia="Inter Bold" w:hAnsi="Inter Bold" w:cs="Inter Bold"/>
          <w:b/>
          <w:bCs/>
          <w:color w:val="000000"/>
        </w:rPr>
        <w:t xml:space="preserve">Role: Chair </w:t>
      </w:r>
    </w:p>
    <w:p w14:paraId="076B8CB7" w14:textId="77777777" w:rsidR="007E7DF8" w:rsidRDefault="00000000">
      <w:pPr>
        <w:spacing w:before="120" w:after="120" w:line="336" w:lineRule="auto"/>
      </w:pPr>
      <w:r>
        <w:rPr>
          <w:rFonts w:ascii="Inter Bold" w:eastAsia="Inter Bold" w:hAnsi="Inter Bold" w:cs="Inter Bold"/>
          <w:b/>
          <w:bCs/>
          <w:color w:val="000000"/>
        </w:rPr>
        <w:t>Salary:</w:t>
      </w:r>
      <w:r>
        <w:rPr>
          <w:rFonts w:ascii="Inter" w:eastAsia="Inter" w:hAnsi="Inter" w:cs="Inter"/>
          <w:color w:val="000000"/>
        </w:rPr>
        <w:t xml:space="preserve"> Voluntary - unpaid. Reasonable travel and other expenses reimbursed. </w:t>
      </w:r>
    </w:p>
    <w:p w14:paraId="4401F92F" w14:textId="77777777" w:rsidR="007E7DF8" w:rsidRDefault="00000000">
      <w:pPr>
        <w:spacing w:before="120" w:after="120" w:line="336" w:lineRule="auto"/>
      </w:pPr>
      <w:r>
        <w:rPr>
          <w:rFonts w:ascii="Inter Bold" w:eastAsia="Inter Bold" w:hAnsi="Inter Bold" w:cs="Inter Bold"/>
          <w:b/>
          <w:bCs/>
          <w:color w:val="000000"/>
        </w:rPr>
        <w:t xml:space="preserve"> Commitment:</w:t>
      </w:r>
      <w:r>
        <w:rPr>
          <w:rFonts w:ascii="Inter" w:eastAsia="Inter" w:hAnsi="Inter" w:cs="Inter"/>
          <w:color w:val="000000"/>
        </w:rPr>
        <w:t xml:space="preserve"> 4 Board Meetings per year, either in person or on Zoom. Additional willingness to liaise with the management team if your </w:t>
      </w:r>
      <w:proofErr w:type="gramStart"/>
      <w:r>
        <w:rPr>
          <w:rFonts w:ascii="Inter" w:eastAsia="Inter" w:hAnsi="Inter" w:cs="Inter"/>
          <w:color w:val="000000"/>
        </w:rPr>
        <w:t>particular advice/expertise</w:t>
      </w:r>
      <w:proofErr w:type="gramEnd"/>
      <w:r>
        <w:rPr>
          <w:rFonts w:ascii="Inter" w:eastAsia="Inter" w:hAnsi="Inter" w:cs="Inter"/>
          <w:color w:val="000000"/>
        </w:rPr>
        <w:t xml:space="preserve"> is required for a specific task. Equivalent to 24 hours per year.  </w:t>
      </w:r>
    </w:p>
    <w:p w14:paraId="1AC15C77" w14:textId="77777777" w:rsidR="007E7DF8" w:rsidRDefault="00000000" w:rsidP="00951B6E">
      <w:pPr>
        <w:spacing w:before="120" w:after="120" w:line="336" w:lineRule="auto"/>
      </w:pPr>
      <w:r>
        <w:rPr>
          <w:rFonts w:ascii="Inter Bold" w:eastAsia="Inter Bold" w:hAnsi="Inter Bold" w:cs="Inter Bold"/>
          <w:b/>
          <w:bCs/>
          <w:color w:val="000000"/>
        </w:rPr>
        <w:t>Skills sought:</w:t>
      </w:r>
      <w:r>
        <w:rPr>
          <w:rFonts w:ascii="Inter" w:eastAsia="Inter" w:hAnsi="Inter" w:cs="Inter"/>
          <w:color w:val="000000"/>
        </w:rPr>
        <w:t xml:space="preserve">  We’re looking for someone with experience of leading an organisation in the arts sector, who has a passion for diversity, inclusion and community development. Experience of working in the non-profit sector and an understanding of the challenges faced by organisations with a creative and social mission is desired. </w:t>
      </w:r>
    </w:p>
    <w:p w14:paraId="0704F349" w14:textId="29B5F4A1" w:rsidR="007E7DF8" w:rsidRDefault="00000000">
      <w:pPr>
        <w:spacing w:before="120" w:after="120" w:line="336" w:lineRule="auto"/>
      </w:pPr>
      <w:r>
        <w:rPr>
          <w:rFonts w:ascii="Inter" w:eastAsia="Inter" w:hAnsi="Inter" w:cs="Inter"/>
          <w:color w:val="000000"/>
        </w:rPr>
        <w:t xml:space="preserve">At Friction we embrace </w:t>
      </w:r>
      <w:r w:rsidR="00951B6E">
        <w:rPr>
          <w:rFonts w:ascii="Inter" w:eastAsia="Inter" w:hAnsi="Inter" w:cs="Inter"/>
          <w:color w:val="000000"/>
        </w:rPr>
        <w:t>diversity,</w:t>
      </w:r>
      <w:r>
        <w:rPr>
          <w:rFonts w:ascii="Inter" w:eastAsia="Inter" w:hAnsi="Inter" w:cs="Inter"/>
          <w:color w:val="000000"/>
        </w:rPr>
        <w:t xml:space="preserve"> and we feel passionately that our board should be truly representative of the people it serves. We’re therefore encouraging applicants from all backgrounds and especially those from Black, Asian and minority ethnic groups and those with lived experience of disability</w:t>
      </w:r>
      <w:r w:rsidR="00951B6E">
        <w:rPr>
          <w:rFonts w:ascii="Inter" w:eastAsia="Inter" w:hAnsi="Inter" w:cs="Inter"/>
          <w:color w:val="000000"/>
        </w:rPr>
        <w:t xml:space="preserve"> or from a </w:t>
      </w:r>
      <w:proofErr w:type="gramStart"/>
      <w:r w:rsidR="00951B6E">
        <w:rPr>
          <w:rFonts w:ascii="Inter" w:eastAsia="Inter" w:hAnsi="Inter" w:cs="Inter"/>
          <w:color w:val="000000"/>
        </w:rPr>
        <w:t>working class</w:t>
      </w:r>
      <w:proofErr w:type="gramEnd"/>
      <w:r w:rsidR="00951B6E">
        <w:rPr>
          <w:rFonts w:ascii="Inter" w:eastAsia="Inter" w:hAnsi="Inter" w:cs="Inter"/>
          <w:color w:val="000000"/>
        </w:rPr>
        <w:t xml:space="preserve"> background.</w:t>
      </w:r>
    </w:p>
    <w:p w14:paraId="63F5F7E2" w14:textId="77777777" w:rsidR="007E7DF8" w:rsidRDefault="00000000">
      <w:pPr>
        <w:spacing w:before="120" w:after="120" w:line="336" w:lineRule="auto"/>
      </w:pPr>
      <w:r>
        <w:rPr>
          <w:rFonts w:ascii="Inter Bold" w:eastAsia="Inter Bold" w:hAnsi="Inter Bold" w:cs="Inter Bold"/>
          <w:b/>
          <w:bCs/>
          <w:color w:val="000000"/>
        </w:rPr>
        <w:t>What we can do for you!</w:t>
      </w:r>
      <w:r>
        <w:rPr>
          <w:rFonts w:ascii="Inter" w:eastAsia="Inter" w:hAnsi="Inter" w:cs="Inter"/>
          <w:color w:val="000000"/>
        </w:rPr>
        <w:t xml:space="preserve"> We recognise volunteering with us as a two-way process and are keen to ensure you get the most out of your time with us. We have many local and international engagements. We host many art and community events over the year, and you’ll be welcome to ‘access all areas’ with us. </w:t>
      </w:r>
    </w:p>
    <w:p w14:paraId="6E337410" w14:textId="1C01431F" w:rsidR="007E7DF8" w:rsidRDefault="00000000">
      <w:pPr>
        <w:spacing w:before="120" w:after="120" w:line="336" w:lineRule="auto"/>
      </w:pPr>
      <w:r>
        <w:rPr>
          <w:rFonts w:ascii="Inter" w:eastAsia="Inter" w:hAnsi="Inter" w:cs="Inter"/>
          <w:color w:val="000000"/>
        </w:rPr>
        <w:t xml:space="preserve">To apply: Please email manon@frictionarts.com </w:t>
      </w:r>
      <w:r w:rsidR="00951B6E">
        <w:rPr>
          <w:rFonts w:ascii="Inter" w:eastAsia="Inter" w:hAnsi="Inter" w:cs="Inter"/>
          <w:color w:val="000000"/>
        </w:rPr>
        <w:t>y</w:t>
      </w:r>
      <w:r>
        <w:rPr>
          <w:rFonts w:ascii="Inter" w:eastAsia="Inter" w:hAnsi="Inter" w:cs="Inter"/>
          <w:color w:val="000000"/>
        </w:rPr>
        <w:t xml:space="preserve">our CV or LinkedIn URL and a short covering letter (max 1 side of A4) OR a short video explaining what you think you would bring to the role.  </w:t>
      </w:r>
    </w:p>
    <w:p w14:paraId="46F87748" w14:textId="77777777" w:rsidR="007E7DF8" w:rsidRDefault="00000000">
      <w:pPr>
        <w:spacing w:before="120" w:after="120" w:line="336" w:lineRule="auto"/>
      </w:pPr>
      <w:r>
        <w:rPr>
          <w:rFonts w:ascii="Inter" w:eastAsia="Inter" w:hAnsi="Inter" w:cs="Inter"/>
          <w:color w:val="000000"/>
        </w:rPr>
        <w:t xml:space="preserve">Closing date and next steps: Closing date for application is 6th November 2024, interviews will be on 11th November </w:t>
      </w:r>
    </w:p>
    <w:p w14:paraId="4504ED88" w14:textId="77777777" w:rsidR="007E7DF8" w:rsidRDefault="00000000">
      <w:pPr>
        <w:spacing w:before="120" w:after="120" w:line="336" w:lineRule="auto"/>
      </w:pPr>
      <w:r>
        <w:rPr>
          <w:rFonts w:ascii="Inter" w:eastAsia="Inter" w:hAnsi="Inter" w:cs="Inter"/>
          <w:color w:val="000000"/>
        </w:rPr>
        <w:t xml:space="preserve">Successful applicants will be asked for details of two referees. </w:t>
      </w:r>
    </w:p>
    <w:p w14:paraId="69195538" w14:textId="77777777" w:rsidR="007E7DF8" w:rsidRDefault="00000000">
      <w:pPr>
        <w:spacing w:before="120" w:after="120" w:line="336" w:lineRule="auto"/>
      </w:pPr>
      <w:r>
        <w:rPr>
          <w:rFonts w:ascii="Inter" w:eastAsia="Inter" w:hAnsi="Inter" w:cs="Inter"/>
          <w:color w:val="000000"/>
        </w:rPr>
        <w:lastRenderedPageBreak/>
        <w:t xml:space="preserve">Friction Arts is an ACE National Portfolio Organisation and has the aim of helping to ‘create a world where creativity and equality flourish’. We own our building in Deritend, central Birmingham, which is currently undergoing a major refurbishment to improve accessibility and sustainability. </w:t>
      </w:r>
    </w:p>
    <w:p w14:paraId="0BE724E1" w14:textId="77777777" w:rsidR="007E7DF8" w:rsidRDefault="00000000">
      <w:pPr>
        <w:spacing w:before="120" w:after="120" w:line="336" w:lineRule="auto"/>
      </w:pPr>
      <w:r>
        <w:rPr>
          <w:rFonts w:ascii="Inter" w:eastAsia="Inter" w:hAnsi="Inter" w:cs="Inter"/>
          <w:color w:val="000000"/>
        </w:rPr>
        <w:t xml:space="preserve">You can find much more information about our work at www.frictionarts.com </w:t>
      </w:r>
    </w:p>
    <w:p w14:paraId="3D7E95EB" w14:textId="77777777" w:rsidR="007E7DF8" w:rsidRDefault="00000000">
      <w:pPr>
        <w:spacing w:before="120" w:after="120" w:line="336" w:lineRule="auto"/>
      </w:pPr>
      <w:r>
        <w:rPr>
          <w:rFonts w:ascii="Inter" w:eastAsia="Inter" w:hAnsi="Inter" w:cs="Inter"/>
          <w:color w:val="000000"/>
        </w:rPr>
        <w:t xml:space="preserve">If you’d like an informal conversation about the role, email manon@frictionarts.com and she’ll direct you to the appropriate contact </w:t>
      </w:r>
    </w:p>
    <w:sectPr w:rsidR="007E7DF8" w:rsidSect="00951B6E">
      <w:pgSz w:w="11910" w:h="1684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2DC12007-2282-4CE4-A316-35429F01BB2E}"/>
  </w:font>
  <w:font w:name="Prachason Neue Expanded Medium">
    <w:altName w:val="Calibri"/>
    <w:charset w:val="00"/>
    <w:family w:val="auto"/>
    <w:pitch w:val="default"/>
  </w:font>
  <w:font w:name="Inter">
    <w:altName w:val="Calibri"/>
    <w:charset w:val="00"/>
    <w:family w:val="auto"/>
    <w:pitch w:val="default"/>
    <w:embedRegular r:id="rId2" w:fontKey="{B2341505-A505-456D-AE5D-2836FA4357A2}"/>
  </w:font>
  <w:font w:name="Inter Bold">
    <w:altName w:val="Calibri"/>
    <w:charset w:val="00"/>
    <w:family w:val="auto"/>
    <w:pitch w:val="default"/>
    <w:embedBold r:id="rId3" w:fontKey="{022951B0-C3D8-4551-A3AD-7766C461795B}"/>
  </w:font>
  <w:font w:name="Aptos Display">
    <w:charset w:val="00"/>
    <w:family w:val="swiss"/>
    <w:pitch w:val="variable"/>
    <w:sig w:usb0="20000287" w:usb1="00000003" w:usb2="00000000" w:usb3="00000000" w:csb0="0000019F" w:csb1="00000000"/>
    <w:embedRegular r:id="rId4" w:fontKey="{DE917127-81E8-47CB-A9A1-929CDB5AED9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74545"/>
    <w:multiLevelType w:val="hybridMultilevel"/>
    <w:tmpl w:val="4F46C40E"/>
    <w:lvl w:ilvl="0" w:tplc="E7322374">
      <w:start w:val="1"/>
      <w:numFmt w:val="bullet"/>
      <w:lvlText w:val=""/>
      <w:lvlJc w:val="left"/>
      <w:pPr>
        <w:ind w:left="400" w:hanging="360"/>
      </w:pPr>
      <w:rPr>
        <w:rFonts w:ascii="Symbol" w:hAnsi="Symbol"/>
      </w:rPr>
    </w:lvl>
    <w:lvl w:ilvl="1" w:tplc="9FA62354">
      <w:start w:val="1"/>
      <w:numFmt w:val="bullet"/>
      <w:lvlText w:val="o"/>
      <w:lvlJc w:val="left"/>
      <w:pPr>
        <w:ind w:left="800" w:hanging="360"/>
      </w:pPr>
      <w:rPr>
        <w:rFonts w:ascii="Courier New" w:hAnsi="Courier New"/>
      </w:rPr>
    </w:lvl>
    <w:lvl w:ilvl="2" w:tplc="AA70339E">
      <w:start w:val="1"/>
      <w:numFmt w:val="bullet"/>
      <w:lvlText w:val=""/>
      <w:lvlJc w:val="left"/>
      <w:pPr>
        <w:ind w:left="1200" w:hanging="360"/>
      </w:pPr>
      <w:rPr>
        <w:rFonts w:ascii="Wingdings" w:hAnsi="Wingdings"/>
      </w:rPr>
    </w:lvl>
    <w:lvl w:ilvl="3" w:tplc="A88EF20E">
      <w:start w:val="1"/>
      <w:numFmt w:val="bullet"/>
      <w:lvlText w:val=""/>
      <w:lvlJc w:val="left"/>
      <w:pPr>
        <w:ind w:left="1600" w:hanging="360"/>
      </w:pPr>
      <w:rPr>
        <w:rFonts w:ascii="Symbol" w:hAnsi="Symbol"/>
      </w:rPr>
    </w:lvl>
    <w:lvl w:ilvl="4" w:tplc="B37C2EA4">
      <w:start w:val="1"/>
      <w:numFmt w:val="bullet"/>
      <w:lvlText w:val="o"/>
      <w:lvlJc w:val="left"/>
      <w:pPr>
        <w:ind w:left="2000" w:hanging="360"/>
      </w:pPr>
      <w:rPr>
        <w:rFonts w:ascii="Courier New" w:hAnsi="Courier New"/>
      </w:rPr>
    </w:lvl>
    <w:lvl w:ilvl="5" w:tplc="AA028632">
      <w:start w:val="1"/>
      <w:numFmt w:val="bullet"/>
      <w:lvlText w:val=""/>
      <w:lvlJc w:val="left"/>
      <w:pPr>
        <w:ind w:left="2400" w:hanging="360"/>
      </w:pPr>
      <w:rPr>
        <w:rFonts w:ascii="Wingdings" w:hAnsi="Wingdings"/>
      </w:rPr>
    </w:lvl>
    <w:lvl w:ilvl="6" w:tplc="8E5AA640">
      <w:start w:val="1"/>
      <w:numFmt w:val="bullet"/>
      <w:lvlText w:val=""/>
      <w:lvlJc w:val="left"/>
      <w:pPr>
        <w:ind w:left="2800" w:hanging="360"/>
      </w:pPr>
      <w:rPr>
        <w:rFonts w:ascii="Symbol" w:hAnsi="Symbol"/>
      </w:rPr>
    </w:lvl>
    <w:lvl w:ilvl="7" w:tplc="827406FC">
      <w:start w:val="1"/>
      <w:numFmt w:val="bullet"/>
      <w:lvlText w:val="o"/>
      <w:lvlJc w:val="left"/>
      <w:pPr>
        <w:ind w:left="3200" w:hanging="360"/>
      </w:pPr>
      <w:rPr>
        <w:rFonts w:ascii="Courier New" w:hAnsi="Courier New"/>
      </w:rPr>
    </w:lvl>
    <w:lvl w:ilvl="8" w:tplc="682E06A0">
      <w:numFmt w:val="decimal"/>
      <w:lvlText w:val=""/>
      <w:lvlJc w:val="left"/>
    </w:lvl>
  </w:abstractNum>
  <w:num w:numId="1" w16cid:durableId="169445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7E7DF8"/>
    <w:rsid w:val="000D0A58"/>
    <w:rsid w:val="007E7DF8"/>
    <w:rsid w:val="00827826"/>
    <w:rsid w:val="0095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4F93"/>
  <w15:docId w15:val="{EE3FC71B-5BE3-4E28-B727-58414647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Lee Griffiths</cp:lastModifiedBy>
  <cp:revision>2</cp:revision>
  <dcterms:created xsi:type="dcterms:W3CDTF">2024-10-01T10:38:00Z</dcterms:created>
  <dcterms:modified xsi:type="dcterms:W3CDTF">2024-10-01T10:38:00Z</dcterms:modified>
</cp:coreProperties>
</file>